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2C" w:rsidRDefault="008D342C" w:rsidP="008D342C">
      <w:pPr>
        <w:pStyle w:val="a5"/>
        <w:widowControl/>
        <w:wordWrap w:val="0"/>
        <w:spacing w:beforeAutospacing="0" w:afterAutospacing="0" w:line="560" w:lineRule="atLeast"/>
        <w:jc w:val="both"/>
        <w:rPr>
          <w:rFonts w:ascii="Times New Roman" w:hAnsi="Times New Roman"/>
          <w:sz w:val="21"/>
          <w:szCs w:val="21"/>
        </w:rPr>
      </w:pPr>
      <w:r>
        <w:rPr>
          <w:rFonts w:ascii="仿宋" w:eastAsia="仿宋" w:hAnsi="仿宋" w:cs="仿宋" w:hint="eastAsia"/>
          <w:sz w:val="32"/>
          <w:szCs w:val="32"/>
        </w:rPr>
        <w:t>附件</w:t>
      </w:r>
      <w:r>
        <w:rPr>
          <w:rFonts w:ascii="Times New Roman" w:hAnsi="Times New Roman"/>
          <w:sz w:val="32"/>
          <w:szCs w:val="32"/>
        </w:rPr>
        <w:t>1</w:t>
      </w:r>
    </w:p>
    <w:p w:rsidR="008D342C" w:rsidRDefault="008D342C" w:rsidP="008D342C">
      <w:pPr>
        <w:pStyle w:val="a5"/>
        <w:widowControl/>
        <w:wordWrap w:val="0"/>
        <w:spacing w:beforeAutospacing="0" w:afterAutospacing="0" w:line="560" w:lineRule="atLeast"/>
        <w:jc w:val="center"/>
        <w:rPr>
          <w:rFonts w:ascii="Times New Roman" w:hAnsi="Times New Roman"/>
          <w:sz w:val="21"/>
          <w:szCs w:val="21"/>
        </w:rPr>
      </w:pPr>
      <w:r>
        <w:rPr>
          <w:rFonts w:ascii="宋体" w:eastAsia="宋体" w:hAnsi="宋体" w:cs="宋体" w:hint="eastAsia"/>
          <w:b/>
          <w:sz w:val="44"/>
          <w:szCs w:val="44"/>
        </w:rPr>
        <w:t>温州瓯海区中小学研学实践教育营地、基地</w:t>
      </w:r>
    </w:p>
    <w:p w:rsidR="008D342C" w:rsidRDefault="008D342C" w:rsidP="008D342C">
      <w:pPr>
        <w:pStyle w:val="a5"/>
        <w:widowControl/>
        <w:wordWrap w:val="0"/>
        <w:spacing w:beforeAutospacing="0" w:afterAutospacing="0" w:line="560" w:lineRule="atLeast"/>
        <w:jc w:val="center"/>
        <w:rPr>
          <w:rFonts w:ascii="Times New Roman" w:hAnsi="Times New Roman"/>
          <w:sz w:val="21"/>
          <w:szCs w:val="21"/>
        </w:rPr>
      </w:pPr>
      <w:r>
        <w:rPr>
          <w:rFonts w:ascii="宋体" w:eastAsia="宋体" w:hAnsi="宋体" w:cs="宋体" w:hint="eastAsia"/>
          <w:b/>
          <w:sz w:val="44"/>
          <w:szCs w:val="44"/>
        </w:rPr>
        <w:t>申报认定和管理细则（试行）</w:t>
      </w:r>
    </w:p>
    <w:p w:rsidR="008D342C" w:rsidRDefault="008D342C" w:rsidP="008D342C">
      <w:pPr>
        <w:pStyle w:val="a5"/>
        <w:widowControl/>
        <w:wordWrap w:val="0"/>
        <w:spacing w:beforeAutospacing="0" w:afterAutospacing="0" w:line="560" w:lineRule="atLeast"/>
        <w:rPr>
          <w:rFonts w:ascii="Times New Roman" w:hAnsi="Times New Roman"/>
          <w:sz w:val="21"/>
          <w:szCs w:val="21"/>
        </w:rPr>
      </w:pP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sz w:val="32"/>
          <w:szCs w:val="32"/>
        </w:rPr>
        <w:t>研学实践教育营地是学生研学旅行过程中开展研究性学习和生活住宿的大本营；研学实践教育基地是学生研学旅行过程中开展研究性学习的主要场所；瓯海区中小学研学实践教育营地、基地的认定和管理实行</w:t>
      </w:r>
      <w:r>
        <w:rPr>
          <w:rFonts w:ascii="Times New Roman" w:hAnsi="Times New Roman"/>
          <w:sz w:val="32"/>
          <w:szCs w:val="32"/>
        </w:rPr>
        <w:t>“</w:t>
      </w:r>
      <w:r>
        <w:rPr>
          <w:rFonts w:ascii="仿宋" w:eastAsia="仿宋" w:hAnsi="仿宋" w:cs="仿宋" w:hint="eastAsia"/>
          <w:sz w:val="32"/>
          <w:szCs w:val="32"/>
        </w:rPr>
        <w:t>准入</w:t>
      </w:r>
      <w:r>
        <w:rPr>
          <w:rFonts w:ascii="仿宋" w:eastAsia="仿宋" w:hAnsi="仿宋" w:cs="仿宋" w:hint="eastAsia"/>
          <w:color w:val="0D0D0D"/>
          <w:sz w:val="32"/>
          <w:szCs w:val="32"/>
        </w:rPr>
        <w:t>条件</w:t>
      </w:r>
      <w:r>
        <w:rPr>
          <w:rFonts w:ascii="仿宋" w:eastAsia="仿宋" w:hAnsi="仿宋" w:cs="仿宋" w:hint="eastAsia"/>
          <w:sz w:val="32"/>
          <w:szCs w:val="32"/>
        </w:rPr>
        <w:t>前置、特殊要件审查、分级公布监管、不符摘牌退出</w:t>
      </w:r>
      <w:r>
        <w:rPr>
          <w:rFonts w:ascii="Times New Roman" w:hAnsi="Times New Roman"/>
          <w:sz w:val="32"/>
          <w:szCs w:val="32"/>
        </w:rPr>
        <w:t>”</w:t>
      </w:r>
      <w:r>
        <w:rPr>
          <w:rFonts w:ascii="仿宋" w:eastAsia="仿宋" w:hAnsi="仿宋" w:cs="仿宋" w:hint="eastAsia"/>
          <w:sz w:val="32"/>
          <w:szCs w:val="32"/>
        </w:rPr>
        <w:t>的机制。</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sz w:val="32"/>
          <w:szCs w:val="32"/>
        </w:rPr>
        <w:t>一、申报条件设置</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w:t>
      </w:r>
      <w:r>
        <w:rPr>
          <w:rFonts w:ascii="仿宋" w:eastAsia="仿宋" w:hAnsi="仿宋" w:cs="仿宋" w:hint="eastAsia"/>
          <w:b/>
          <w:sz w:val="32"/>
          <w:szCs w:val="32"/>
        </w:rPr>
        <w:t>一</w:t>
      </w:r>
      <w:r>
        <w:rPr>
          <w:rFonts w:ascii="Times New Roman" w:hAnsi="Times New Roman"/>
          <w:b/>
          <w:sz w:val="32"/>
          <w:szCs w:val="32"/>
        </w:rPr>
        <w:t xml:space="preserve">) </w:t>
      </w:r>
      <w:r>
        <w:rPr>
          <w:rFonts w:ascii="仿宋" w:eastAsia="仿宋" w:hAnsi="仿宋" w:cs="仿宋" w:hint="eastAsia"/>
          <w:b/>
          <w:sz w:val="32"/>
          <w:szCs w:val="32"/>
        </w:rPr>
        <w:t>申报瓯海区级中小学生研学实践教育基地、营地的，必须符合下列基本条件</w:t>
      </w:r>
      <w:r>
        <w:rPr>
          <w:rFonts w:ascii="Times New Roman" w:hAnsi="Times New Roman"/>
          <w:b/>
          <w:sz w:val="32"/>
          <w:szCs w:val="32"/>
        </w:rPr>
        <w:t>:</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1. </w:t>
      </w:r>
      <w:r>
        <w:rPr>
          <w:rFonts w:ascii="仿宋" w:eastAsia="仿宋" w:hAnsi="仿宋" w:cs="仿宋" w:hint="eastAsia"/>
          <w:b/>
          <w:sz w:val="32"/>
          <w:szCs w:val="32"/>
        </w:rPr>
        <w:t>法人资质。</w:t>
      </w:r>
      <w:r>
        <w:rPr>
          <w:rFonts w:ascii="仿宋" w:eastAsia="仿宋" w:hAnsi="仿宋" w:cs="仿宋" w:hint="eastAsia"/>
          <w:sz w:val="32"/>
          <w:szCs w:val="32"/>
        </w:rPr>
        <w:t>申报单位具备法人资质。</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color w:val="0D0D0D"/>
          <w:sz w:val="32"/>
          <w:szCs w:val="32"/>
        </w:rPr>
        <w:t xml:space="preserve">2. </w:t>
      </w:r>
      <w:r>
        <w:rPr>
          <w:rFonts w:ascii="仿宋" w:eastAsia="仿宋" w:hAnsi="仿宋" w:cs="仿宋" w:hint="eastAsia"/>
          <w:b/>
          <w:color w:val="0D0D0D"/>
          <w:sz w:val="32"/>
          <w:szCs w:val="32"/>
        </w:rPr>
        <w:t>前置条件。</w:t>
      </w:r>
      <w:r>
        <w:rPr>
          <w:rFonts w:ascii="仿宋" w:eastAsia="仿宋" w:hAnsi="仿宋" w:cs="仿宋" w:hint="eastAsia"/>
          <w:sz w:val="32"/>
          <w:szCs w:val="32"/>
        </w:rPr>
        <w:t>申报单位应符合以下类别中的</w:t>
      </w:r>
      <w:r>
        <w:rPr>
          <w:rFonts w:ascii="仿宋" w:eastAsia="仿宋" w:hAnsi="仿宋" w:cs="仿宋" w:hint="eastAsia"/>
          <w:color w:val="262626"/>
          <w:sz w:val="32"/>
          <w:szCs w:val="32"/>
        </w:rPr>
        <w:t>前置条件</w:t>
      </w:r>
      <w:r>
        <w:rPr>
          <w:rFonts w:ascii="仿宋" w:eastAsia="仿宋" w:hAnsi="仿宋" w:cs="仿宋" w:hint="eastAsia"/>
          <w:sz w:val="32"/>
          <w:szCs w:val="32"/>
        </w:rPr>
        <w:t>之一：（</w:t>
      </w:r>
      <w:r>
        <w:rPr>
          <w:rFonts w:ascii="Times New Roman" w:hAnsi="Times New Roman"/>
          <w:sz w:val="32"/>
          <w:szCs w:val="32"/>
        </w:rPr>
        <w:t>1</w:t>
      </w:r>
      <w:r>
        <w:rPr>
          <w:rFonts w:ascii="仿宋" w:eastAsia="仿宋" w:hAnsi="仿宋" w:cs="仿宋" w:hint="eastAsia"/>
          <w:sz w:val="32"/>
          <w:szCs w:val="32"/>
        </w:rPr>
        <w:t>）区级及以上相关部门命名或认定的爱国主义教育基地、国防教育基地、国家安全教育基地、海洋意识教育基地、革命旧址；列入全国红色旅游经典景区名录、省级红色旅游教育基地名录的景区；区级优秀传统文化教育基地、文物保护单位、历史文化遗产、科技馆、博物馆、艺术馆等。（</w:t>
      </w:r>
      <w:r>
        <w:rPr>
          <w:rFonts w:ascii="Times New Roman" w:hAnsi="Times New Roman"/>
          <w:sz w:val="32"/>
          <w:szCs w:val="32"/>
        </w:rPr>
        <w:t>2</w:t>
      </w:r>
      <w:r>
        <w:rPr>
          <w:rFonts w:ascii="仿宋" w:eastAsia="仿宋" w:hAnsi="仿宋" w:cs="仿宋" w:hint="eastAsia"/>
          <w:sz w:val="32"/>
          <w:szCs w:val="32"/>
        </w:rPr>
        <w:t>）区级及以上相关部门命名或认定的特色小镇、旅游风情小镇，美丽乡村（</w:t>
      </w:r>
      <w:r>
        <w:rPr>
          <w:rFonts w:ascii="Times New Roman" w:hAnsi="Times New Roman"/>
          <w:sz w:val="32"/>
          <w:szCs w:val="32"/>
        </w:rPr>
        <w:t>A</w:t>
      </w:r>
      <w:r>
        <w:rPr>
          <w:rFonts w:ascii="仿宋" w:eastAsia="仿宋" w:hAnsi="仿宋" w:cs="仿宋" w:hint="eastAsia"/>
          <w:sz w:val="32"/>
          <w:szCs w:val="32"/>
        </w:rPr>
        <w:t>级景区村庄、乡村旅游产业集聚区、最美田园、示范型农业基地等），生态保护区（森林公园、</w:t>
      </w:r>
      <w:r>
        <w:rPr>
          <w:rFonts w:ascii="仿宋" w:eastAsia="仿宋" w:hAnsi="仿宋" w:cs="仿宋" w:hint="eastAsia"/>
          <w:sz w:val="32"/>
          <w:szCs w:val="32"/>
        </w:rPr>
        <w:lastRenderedPageBreak/>
        <w:t>湿地公园、水利公园等）、动植物园等。（</w:t>
      </w:r>
      <w:r>
        <w:rPr>
          <w:rFonts w:ascii="Times New Roman" w:hAnsi="Times New Roman"/>
          <w:sz w:val="32"/>
          <w:szCs w:val="32"/>
        </w:rPr>
        <w:t>3</w:t>
      </w:r>
      <w:r>
        <w:rPr>
          <w:rFonts w:ascii="仿宋" w:eastAsia="仿宋" w:hAnsi="仿宋" w:cs="仿宋" w:hint="eastAsia"/>
          <w:sz w:val="32"/>
          <w:szCs w:val="32"/>
        </w:rPr>
        <w:t>）区级及以上相关部门命名或认定的科普教育基地、科技创新基地，中小学综合实践教育基地，青少年活动中心；在温高等院校、科研院所；各类青少年校外活动场所、大型公共设施等；（</w:t>
      </w:r>
      <w:r>
        <w:rPr>
          <w:rFonts w:ascii="Times New Roman" w:hAnsi="Times New Roman"/>
          <w:sz w:val="32"/>
          <w:szCs w:val="32"/>
        </w:rPr>
        <w:t>4</w:t>
      </w:r>
      <w:r>
        <w:rPr>
          <w:rFonts w:ascii="仿宋" w:eastAsia="仿宋" w:hAnsi="仿宋" w:cs="仿宋" w:hint="eastAsia"/>
          <w:sz w:val="32"/>
          <w:szCs w:val="32"/>
        </w:rPr>
        <w:t>）全区闻名的企业、市场，区级及以上各类</w:t>
      </w:r>
      <w:r>
        <w:rPr>
          <w:rFonts w:ascii="Times New Roman" w:hAnsi="Times New Roman"/>
          <w:sz w:val="32"/>
          <w:szCs w:val="32"/>
        </w:rPr>
        <w:t>“</w:t>
      </w:r>
      <w:r>
        <w:rPr>
          <w:rFonts w:ascii="仿宋" w:eastAsia="仿宋" w:hAnsi="仿宋" w:cs="仿宋" w:hint="eastAsia"/>
          <w:sz w:val="32"/>
          <w:szCs w:val="32"/>
        </w:rPr>
        <w:t>旅游</w:t>
      </w:r>
      <w:r>
        <w:rPr>
          <w:rFonts w:ascii="Times New Roman" w:hAnsi="Times New Roman"/>
          <w:sz w:val="32"/>
          <w:szCs w:val="32"/>
        </w:rPr>
        <w:t>+”</w:t>
      </w:r>
      <w:r>
        <w:rPr>
          <w:rFonts w:ascii="仿宋" w:eastAsia="仿宋" w:hAnsi="仿宋" w:cs="仿宋" w:hint="eastAsia"/>
          <w:sz w:val="32"/>
          <w:szCs w:val="32"/>
        </w:rPr>
        <w:t>产业融合示范基地等；（</w:t>
      </w:r>
      <w:r>
        <w:rPr>
          <w:rFonts w:ascii="Times New Roman" w:hAnsi="Times New Roman"/>
          <w:sz w:val="32"/>
          <w:szCs w:val="32"/>
        </w:rPr>
        <w:t>5</w:t>
      </w:r>
      <w:r>
        <w:rPr>
          <w:rFonts w:ascii="仿宋" w:eastAsia="仿宋" w:hAnsi="仿宋" w:cs="仿宋" w:hint="eastAsia"/>
          <w:sz w:val="32"/>
          <w:szCs w:val="32"/>
        </w:rPr>
        <w:t>）有较好育人价值、适合中小学生研学活动的国家</w:t>
      </w:r>
      <w:r>
        <w:rPr>
          <w:rFonts w:ascii="Times New Roman" w:hAnsi="Times New Roman"/>
          <w:sz w:val="32"/>
          <w:szCs w:val="32"/>
        </w:rPr>
        <w:t>3A</w:t>
      </w:r>
      <w:r>
        <w:rPr>
          <w:rFonts w:ascii="仿宋" w:eastAsia="仿宋" w:hAnsi="仿宋" w:cs="仿宋" w:hint="eastAsia"/>
          <w:sz w:val="32"/>
          <w:szCs w:val="32"/>
        </w:rPr>
        <w:t>级及以上旅游景区等。</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3. </w:t>
      </w:r>
      <w:r>
        <w:rPr>
          <w:rFonts w:ascii="仿宋" w:eastAsia="仿宋" w:hAnsi="仿宋" w:cs="仿宋" w:hint="eastAsia"/>
          <w:b/>
          <w:sz w:val="32"/>
          <w:szCs w:val="32"/>
        </w:rPr>
        <w:t>运行情况。</w:t>
      </w:r>
      <w:r>
        <w:rPr>
          <w:rFonts w:ascii="仿宋" w:eastAsia="仿宋" w:hAnsi="仿宋" w:cs="仿宋" w:hint="eastAsia"/>
          <w:sz w:val="32"/>
          <w:szCs w:val="32"/>
        </w:rPr>
        <w:t>对公众正式开放，运营情况良好。</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4. </w:t>
      </w:r>
      <w:r>
        <w:rPr>
          <w:rFonts w:ascii="仿宋" w:eastAsia="仿宋" w:hAnsi="仿宋" w:cs="仿宋" w:hint="eastAsia"/>
          <w:b/>
          <w:sz w:val="32"/>
          <w:szCs w:val="32"/>
        </w:rPr>
        <w:t>活动专区。</w:t>
      </w:r>
      <w:r>
        <w:rPr>
          <w:rFonts w:ascii="仿宋" w:eastAsia="仿宋" w:hAnsi="仿宋" w:cs="仿宋" w:hint="eastAsia"/>
          <w:sz w:val="32"/>
          <w:szCs w:val="32"/>
        </w:rPr>
        <w:t>设置有面向中小学生研学活动专区，且主要面向中小学生开放。</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5. </w:t>
      </w:r>
      <w:r>
        <w:rPr>
          <w:rFonts w:ascii="仿宋" w:eastAsia="仿宋" w:hAnsi="仿宋" w:cs="仿宋" w:hint="eastAsia"/>
          <w:b/>
          <w:sz w:val="32"/>
          <w:szCs w:val="32"/>
        </w:rPr>
        <w:t>课程设置。</w:t>
      </w:r>
      <w:r>
        <w:rPr>
          <w:rFonts w:ascii="仿宋" w:eastAsia="仿宋" w:hAnsi="仿宋" w:cs="仿宋" w:hint="eastAsia"/>
          <w:sz w:val="32"/>
          <w:szCs w:val="32"/>
        </w:rPr>
        <w:t>开设适合中小学生研学旅行的课程，至少有一个活动主题。</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6. </w:t>
      </w:r>
      <w:r>
        <w:rPr>
          <w:rFonts w:ascii="仿宋" w:eastAsia="仿宋" w:hAnsi="仿宋" w:cs="仿宋" w:hint="eastAsia"/>
          <w:b/>
          <w:sz w:val="32"/>
          <w:szCs w:val="32"/>
        </w:rPr>
        <w:t>讲解服务。</w:t>
      </w:r>
      <w:r>
        <w:rPr>
          <w:rFonts w:ascii="仿宋" w:eastAsia="仿宋" w:hAnsi="仿宋" w:cs="仿宋" w:hint="eastAsia"/>
          <w:sz w:val="32"/>
          <w:szCs w:val="32"/>
        </w:rPr>
        <w:t>配备有面向中小学生群体的专业讲解、辅导人员。能结合研学实践教育要求，提供有针对性、互动性、趣味性和引导性的讲解服务。</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7. </w:t>
      </w:r>
      <w:r>
        <w:rPr>
          <w:rFonts w:ascii="仿宋" w:eastAsia="仿宋" w:hAnsi="仿宋" w:cs="仿宋" w:hint="eastAsia"/>
          <w:b/>
          <w:sz w:val="32"/>
          <w:szCs w:val="32"/>
        </w:rPr>
        <w:t>费用减免。</w:t>
      </w:r>
      <w:r>
        <w:rPr>
          <w:rFonts w:ascii="仿宋" w:eastAsia="仿宋" w:hAnsi="仿宋" w:cs="仿宋" w:hint="eastAsia"/>
          <w:sz w:val="32"/>
          <w:szCs w:val="32"/>
        </w:rPr>
        <w:t>凡接待学校集体组织的中小学生研学团组的，首道门票全免；内设的研学活动可免费参与的项目数不少于总项目数的</w:t>
      </w:r>
      <w:r>
        <w:rPr>
          <w:rFonts w:ascii="Times New Roman" w:hAnsi="Times New Roman"/>
          <w:sz w:val="32"/>
          <w:szCs w:val="32"/>
        </w:rPr>
        <w:t>50%</w:t>
      </w:r>
      <w:r>
        <w:rPr>
          <w:rFonts w:ascii="仿宋" w:eastAsia="仿宋" w:hAnsi="仿宋" w:cs="仿宋" w:hint="eastAsia"/>
          <w:sz w:val="32"/>
          <w:szCs w:val="32"/>
        </w:rPr>
        <w:t>；对家庭组织研学、或学生个体参与的研学，按有关规定减免门票，并有特别的研学项目减免费等优惠举措。</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lastRenderedPageBreak/>
        <w:t xml:space="preserve">8. </w:t>
      </w:r>
      <w:r>
        <w:rPr>
          <w:rFonts w:ascii="仿宋" w:eastAsia="仿宋" w:hAnsi="仿宋" w:cs="仿宋" w:hint="eastAsia"/>
          <w:b/>
          <w:sz w:val="32"/>
          <w:szCs w:val="32"/>
        </w:rPr>
        <w:t>安保措施。</w:t>
      </w:r>
      <w:r>
        <w:rPr>
          <w:rFonts w:ascii="仿宋" w:eastAsia="仿宋" w:hAnsi="仿宋" w:cs="仿宋" w:hint="eastAsia"/>
          <w:sz w:val="32"/>
          <w:szCs w:val="32"/>
        </w:rPr>
        <w:t>整体通过消防验收。符合公共场所安全的基本要求，有严格的安全管理措施，有针对中小学生群体的特别安全管护措施，各类安全设施设备运作良好。</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9. </w:t>
      </w:r>
      <w:r>
        <w:rPr>
          <w:rFonts w:ascii="仿宋" w:eastAsia="仿宋" w:hAnsi="仿宋" w:cs="仿宋" w:hint="eastAsia"/>
          <w:b/>
          <w:sz w:val="32"/>
          <w:szCs w:val="32"/>
        </w:rPr>
        <w:t>信息化服务。</w:t>
      </w:r>
      <w:r>
        <w:rPr>
          <w:rFonts w:ascii="仿宋" w:eastAsia="仿宋" w:hAnsi="仿宋" w:cs="仿宋" w:hint="eastAsia"/>
          <w:sz w:val="32"/>
          <w:szCs w:val="32"/>
        </w:rPr>
        <w:t>开设有网站或公众微信号并全年公开开放接待时间和联系方式；具备</w:t>
      </w:r>
      <w:r>
        <w:rPr>
          <w:rFonts w:ascii="仿宋" w:eastAsia="仿宋" w:hAnsi="仿宋" w:cs="仿宋" w:hint="eastAsia"/>
          <w:color w:val="0D0D0D"/>
          <w:sz w:val="32"/>
          <w:szCs w:val="32"/>
        </w:rPr>
        <w:t>师生及家长查询方便快捷、信息更新及时的研学实践服务和评价的信息管理系统。</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w:t>
      </w:r>
      <w:r>
        <w:rPr>
          <w:rFonts w:ascii="仿宋" w:eastAsia="仿宋" w:hAnsi="仿宋" w:cs="仿宋" w:hint="eastAsia"/>
          <w:b/>
          <w:sz w:val="32"/>
          <w:szCs w:val="32"/>
        </w:rPr>
        <w:t>二</w:t>
      </w:r>
      <w:r>
        <w:rPr>
          <w:rFonts w:ascii="Times New Roman" w:hAnsi="Times New Roman"/>
          <w:b/>
          <w:sz w:val="32"/>
          <w:szCs w:val="32"/>
        </w:rPr>
        <w:t xml:space="preserve">) </w:t>
      </w:r>
      <w:r>
        <w:rPr>
          <w:rFonts w:ascii="仿宋" w:eastAsia="仿宋" w:hAnsi="仿宋" w:cs="仿宋" w:hint="eastAsia"/>
          <w:b/>
          <w:sz w:val="32"/>
          <w:szCs w:val="32"/>
        </w:rPr>
        <w:t>申报瓯海区级中小学生研学实践教育营地的，除必须符合基地的基本条件外，还必须符合下列基本条件</w:t>
      </w:r>
      <w:r>
        <w:rPr>
          <w:rFonts w:ascii="Times New Roman" w:hAnsi="Times New Roman"/>
          <w:b/>
          <w:sz w:val="32"/>
          <w:szCs w:val="32"/>
        </w:rPr>
        <w:t>:</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color w:val="0D0D0D"/>
          <w:sz w:val="32"/>
          <w:szCs w:val="32"/>
        </w:rPr>
        <w:t xml:space="preserve">1. </w:t>
      </w:r>
      <w:r>
        <w:rPr>
          <w:rFonts w:ascii="仿宋" w:eastAsia="仿宋" w:hAnsi="仿宋" w:cs="仿宋" w:hint="eastAsia"/>
          <w:color w:val="0D0D0D"/>
          <w:sz w:val="32"/>
          <w:szCs w:val="32"/>
        </w:rPr>
        <w:t>工程项目通过竣工验收，并已正式运营半年以上。</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2. </w:t>
      </w:r>
      <w:r>
        <w:rPr>
          <w:rFonts w:ascii="仿宋" w:eastAsia="仿宋" w:hAnsi="仿宋" w:cs="仿宋" w:hint="eastAsia"/>
          <w:sz w:val="32"/>
          <w:szCs w:val="32"/>
        </w:rPr>
        <w:t>具有能同时接待</w:t>
      </w:r>
      <w:r>
        <w:rPr>
          <w:rFonts w:ascii="Times New Roman" w:hAnsi="Times New Roman"/>
          <w:sz w:val="32"/>
          <w:szCs w:val="32"/>
        </w:rPr>
        <w:t>200</w:t>
      </w:r>
      <w:r>
        <w:rPr>
          <w:rFonts w:ascii="仿宋" w:eastAsia="仿宋" w:hAnsi="仿宋" w:cs="仿宋" w:hint="eastAsia"/>
          <w:sz w:val="32"/>
          <w:szCs w:val="32"/>
        </w:rPr>
        <w:t>名</w:t>
      </w:r>
      <w:r>
        <w:rPr>
          <w:rFonts w:ascii="仿宋" w:eastAsia="仿宋" w:hAnsi="仿宋" w:cs="仿宋" w:hint="eastAsia"/>
          <w:color w:val="0D0D0D"/>
          <w:sz w:val="32"/>
          <w:szCs w:val="32"/>
        </w:rPr>
        <w:t>及以上</w:t>
      </w:r>
      <w:r>
        <w:rPr>
          <w:rFonts w:ascii="仿宋" w:eastAsia="仿宋" w:hAnsi="仿宋" w:cs="仿宋" w:hint="eastAsia"/>
          <w:sz w:val="32"/>
          <w:szCs w:val="32"/>
        </w:rPr>
        <w:t>中小学生的床位。面向研学团队优惠后的住宿收费标准每人每天不超过</w:t>
      </w:r>
      <w:r>
        <w:rPr>
          <w:rFonts w:ascii="Times New Roman" w:hAnsi="Times New Roman"/>
          <w:sz w:val="32"/>
          <w:szCs w:val="32"/>
        </w:rPr>
        <w:t>50</w:t>
      </w:r>
      <w:r>
        <w:rPr>
          <w:rFonts w:ascii="仿宋" w:eastAsia="仿宋" w:hAnsi="仿宋" w:cs="仿宋" w:hint="eastAsia"/>
          <w:sz w:val="32"/>
          <w:szCs w:val="32"/>
        </w:rPr>
        <w:t>元。住宿区相对隔离；住宿卫生、安全等条件符合国家有关规定；制定有住宿安全管理制度，配有专门的、足量的安保人员，巡查、夜查工作正常。</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3. </w:t>
      </w:r>
      <w:r>
        <w:rPr>
          <w:rFonts w:ascii="仿宋" w:eastAsia="仿宋" w:hAnsi="仿宋" w:cs="仿宋" w:hint="eastAsia"/>
          <w:sz w:val="32"/>
          <w:szCs w:val="32"/>
        </w:rPr>
        <w:t>有专门的面向中小学生研学活动的就餐区，能同时接纳</w:t>
      </w:r>
      <w:r>
        <w:rPr>
          <w:rFonts w:ascii="Times New Roman" w:hAnsi="Times New Roman"/>
          <w:sz w:val="32"/>
          <w:szCs w:val="32"/>
        </w:rPr>
        <w:t>200</w:t>
      </w:r>
      <w:r>
        <w:rPr>
          <w:rFonts w:ascii="仿宋" w:eastAsia="仿宋" w:hAnsi="仿宋" w:cs="仿宋" w:hint="eastAsia"/>
          <w:sz w:val="32"/>
          <w:szCs w:val="32"/>
        </w:rPr>
        <w:t>名</w:t>
      </w:r>
      <w:r>
        <w:rPr>
          <w:rFonts w:ascii="仿宋" w:eastAsia="仿宋" w:hAnsi="仿宋" w:cs="仿宋" w:hint="eastAsia"/>
          <w:color w:val="0D0D0D"/>
          <w:sz w:val="32"/>
          <w:szCs w:val="32"/>
        </w:rPr>
        <w:t>及以上</w:t>
      </w:r>
      <w:r>
        <w:rPr>
          <w:rFonts w:ascii="仿宋" w:eastAsia="仿宋" w:hAnsi="仿宋" w:cs="仿宋" w:hint="eastAsia"/>
          <w:sz w:val="32"/>
          <w:szCs w:val="32"/>
        </w:rPr>
        <w:t>中小学生的集中用餐；符合国家餐饮卫生标准，食品留样工作落实到位。</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color w:val="0D0D0D"/>
          <w:sz w:val="32"/>
          <w:szCs w:val="32"/>
        </w:rPr>
        <w:t xml:space="preserve">4. </w:t>
      </w:r>
      <w:r>
        <w:rPr>
          <w:rFonts w:ascii="仿宋" w:eastAsia="仿宋" w:hAnsi="仿宋" w:cs="仿宋" w:hint="eastAsia"/>
          <w:sz w:val="32"/>
          <w:szCs w:val="32"/>
        </w:rPr>
        <w:t>服务配套，环境整洁。</w:t>
      </w:r>
      <w:r>
        <w:rPr>
          <w:rFonts w:ascii="仿宋" w:eastAsia="仿宋" w:hAnsi="仿宋" w:cs="仿宋" w:hint="eastAsia"/>
          <w:color w:val="0D0D0D"/>
          <w:sz w:val="32"/>
          <w:szCs w:val="32"/>
        </w:rPr>
        <w:t>按能同时接待学生活动的上限人数计，有不少于人均</w:t>
      </w:r>
      <w:r>
        <w:rPr>
          <w:rFonts w:ascii="Times New Roman" w:hAnsi="Times New Roman"/>
          <w:color w:val="0D0D0D"/>
          <w:sz w:val="32"/>
          <w:szCs w:val="32"/>
        </w:rPr>
        <w:t>3</w:t>
      </w:r>
      <w:r>
        <w:rPr>
          <w:rFonts w:ascii="仿宋" w:eastAsia="仿宋" w:hAnsi="仿宋" w:cs="仿宋" w:hint="eastAsia"/>
          <w:color w:val="0D0D0D"/>
          <w:sz w:val="32"/>
          <w:szCs w:val="32"/>
        </w:rPr>
        <w:t>平方米的研学实践教育室内活动场所。</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lastRenderedPageBreak/>
        <w:t xml:space="preserve">5. </w:t>
      </w:r>
      <w:r>
        <w:rPr>
          <w:rFonts w:ascii="仿宋" w:eastAsia="仿宋" w:hAnsi="仿宋" w:cs="仿宋" w:hint="eastAsia"/>
          <w:sz w:val="32"/>
          <w:szCs w:val="32"/>
        </w:rPr>
        <w:t>交通便捷，大巴车辆能直达，沿途路况好；内部或周边停车场地能容纳相应规模学生活动接送车辆停放；疏散方便。</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6. </w:t>
      </w:r>
      <w:r>
        <w:rPr>
          <w:rFonts w:ascii="仿宋" w:eastAsia="仿宋" w:hAnsi="仿宋" w:cs="仿宋" w:hint="eastAsia"/>
          <w:sz w:val="32"/>
          <w:szCs w:val="32"/>
        </w:rPr>
        <w:t>内部具备基本的医疗保障条件，配有全天候值守的专门医护人员；</w:t>
      </w:r>
      <w:r>
        <w:rPr>
          <w:rFonts w:ascii="仿宋" w:eastAsia="仿宋" w:hAnsi="仿宋" w:cs="仿宋" w:hint="eastAsia"/>
          <w:color w:val="0D0D0D"/>
          <w:sz w:val="32"/>
          <w:szCs w:val="32"/>
        </w:rPr>
        <w:t>附近</w:t>
      </w:r>
      <w:r>
        <w:rPr>
          <w:rFonts w:ascii="Times New Roman" w:hAnsi="Times New Roman"/>
          <w:color w:val="0D0D0D"/>
          <w:sz w:val="32"/>
          <w:szCs w:val="32"/>
        </w:rPr>
        <w:t>30</w:t>
      </w:r>
      <w:r>
        <w:rPr>
          <w:rFonts w:ascii="仿宋" w:eastAsia="仿宋" w:hAnsi="仿宋" w:cs="仿宋" w:hint="eastAsia"/>
          <w:color w:val="0D0D0D"/>
          <w:sz w:val="32"/>
          <w:szCs w:val="32"/>
        </w:rPr>
        <w:t>公里范围内，</w:t>
      </w:r>
      <w:r>
        <w:rPr>
          <w:rFonts w:ascii="仿宋" w:eastAsia="仿宋" w:hAnsi="仿宋" w:cs="仿宋" w:hint="eastAsia"/>
          <w:sz w:val="32"/>
          <w:szCs w:val="32"/>
        </w:rPr>
        <w:t>有可以随时施行急诊医疗的医院及救助资源。</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7. </w:t>
      </w:r>
      <w:r>
        <w:rPr>
          <w:rFonts w:ascii="仿宋" w:eastAsia="仿宋" w:hAnsi="仿宋" w:cs="仿宋" w:hint="eastAsia"/>
          <w:sz w:val="32"/>
          <w:szCs w:val="32"/>
        </w:rPr>
        <w:t>内部有安全警示标志、有专门的安全应急通道；</w:t>
      </w:r>
      <w:r>
        <w:rPr>
          <w:rFonts w:ascii="仿宋" w:eastAsia="仿宋" w:hAnsi="仿宋" w:cs="仿宋" w:hint="eastAsia"/>
          <w:color w:val="0D0D0D"/>
          <w:sz w:val="32"/>
          <w:szCs w:val="32"/>
        </w:rPr>
        <w:t>主要通道和重点部位</w:t>
      </w:r>
      <w:r>
        <w:rPr>
          <w:rFonts w:ascii="仿宋" w:eastAsia="仿宋" w:hAnsi="仿宋" w:cs="仿宋" w:hint="eastAsia"/>
          <w:sz w:val="32"/>
          <w:szCs w:val="32"/>
        </w:rPr>
        <w:t>有</w:t>
      </w:r>
      <w:r>
        <w:rPr>
          <w:rFonts w:ascii="Times New Roman" w:hAnsi="Times New Roman"/>
          <w:sz w:val="32"/>
          <w:szCs w:val="32"/>
        </w:rPr>
        <w:t>24</w:t>
      </w:r>
      <w:r>
        <w:rPr>
          <w:rFonts w:ascii="仿宋" w:eastAsia="仿宋" w:hAnsi="仿宋" w:cs="仿宋" w:hint="eastAsia"/>
          <w:sz w:val="32"/>
          <w:szCs w:val="32"/>
        </w:rPr>
        <w:t>小时、无死角的监控系统，监控影像资料回放保存至少</w:t>
      </w:r>
      <w:r>
        <w:rPr>
          <w:rFonts w:ascii="Times New Roman" w:hAnsi="Times New Roman"/>
          <w:sz w:val="32"/>
          <w:szCs w:val="32"/>
        </w:rPr>
        <w:t>30</w:t>
      </w:r>
      <w:r>
        <w:rPr>
          <w:rFonts w:ascii="仿宋" w:eastAsia="仿宋" w:hAnsi="仿宋" w:cs="仿宋" w:hint="eastAsia"/>
          <w:sz w:val="32"/>
          <w:szCs w:val="32"/>
        </w:rPr>
        <w:t>天；有现场安全教育和安全防护及消防措施，有应急预案；</w:t>
      </w:r>
      <w:r>
        <w:rPr>
          <w:rFonts w:ascii="仿宋" w:eastAsia="仿宋" w:hAnsi="仿宋" w:cs="仿宋" w:hint="eastAsia"/>
          <w:color w:val="0D0D0D"/>
          <w:sz w:val="32"/>
          <w:szCs w:val="32"/>
        </w:rPr>
        <w:t>近</w:t>
      </w:r>
      <w:r>
        <w:rPr>
          <w:rFonts w:ascii="Times New Roman" w:hAnsi="Times New Roman"/>
          <w:color w:val="0D0D0D"/>
          <w:sz w:val="32"/>
          <w:szCs w:val="32"/>
        </w:rPr>
        <w:t>5</w:t>
      </w:r>
      <w:r>
        <w:rPr>
          <w:rFonts w:ascii="仿宋" w:eastAsia="仿宋" w:hAnsi="仿宋" w:cs="仿宋" w:hint="eastAsia"/>
          <w:color w:val="0D0D0D"/>
          <w:sz w:val="32"/>
          <w:szCs w:val="32"/>
        </w:rPr>
        <w:t>年来未发生过安全责任事故，近</w:t>
      </w:r>
      <w:r>
        <w:rPr>
          <w:rFonts w:ascii="Times New Roman" w:hAnsi="Times New Roman"/>
          <w:color w:val="0D0D0D"/>
          <w:sz w:val="32"/>
          <w:szCs w:val="32"/>
        </w:rPr>
        <w:t>3</w:t>
      </w:r>
      <w:r>
        <w:rPr>
          <w:rFonts w:ascii="仿宋" w:eastAsia="仿宋" w:hAnsi="仿宋" w:cs="仿宋" w:hint="eastAsia"/>
          <w:color w:val="0D0D0D"/>
          <w:sz w:val="32"/>
          <w:szCs w:val="32"/>
        </w:rPr>
        <w:t>年来没有受到各级行政管理（执法）机构的行政处罚。</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8. </w:t>
      </w:r>
      <w:r>
        <w:rPr>
          <w:rFonts w:ascii="仿宋" w:eastAsia="仿宋" w:hAnsi="仿宋" w:cs="仿宋" w:hint="eastAsia"/>
          <w:sz w:val="32"/>
          <w:szCs w:val="32"/>
        </w:rPr>
        <w:t>管理机制健全，制度完备，正常运转；运转经费稳定；内部控制与财务制度健全，会计基础工作规范。</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9. </w:t>
      </w:r>
      <w:r>
        <w:rPr>
          <w:rFonts w:ascii="仿宋" w:eastAsia="仿宋" w:hAnsi="仿宋" w:cs="仿宋" w:hint="eastAsia"/>
          <w:sz w:val="32"/>
          <w:szCs w:val="32"/>
        </w:rPr>
        <w:t>营地周边教育资源丰富，有若干个研学实践教育的基地，能够满足学生</w:t>
      </w:r>
      <w:r>
        <w:rPr>
          <w:rFonts w:ascii="Times New Roman" w:hAnsi="Times New Roman"/>
          <w:sz w:val="32"/>
          <w:szCs w:val="32"/>
        </w:rPr>
        <w:t>2-4</w:t>
      </w:r>
      <w:r>
        <w:rPr>
          <w:rFonts w:ascii="仿宋" w:eastAsia="仿宋" w:hAnsi="仿宋" w:cs="仿宋" w:hint="eastAsia"/>
          <w:sz w:val="32"/>
          <w:szCs w:val="32"/>
        </w:rPr>
        <w:t>天开展研学实践教育的需求。</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10. </w:t>
      </w:r>
      <w:r>
        <w:rPr>
          <w:rFonts w:ascii="仿宋" w:eastAsia="仿宋" w:hAnsi="仿宋" w:cs="仿宋" w:hint="eastAsia"/>
          <w:sz w:val="32"/>
          <w:szCs w:val="32"/>
        </w:rPr>
        <w:t>有中小学生团队接待经验和接待能力；有从事研学实践教育工作的专业队伍；开辟有健身、健手、健脑、健心等教育服务项目，设计规划有不同主题、不同学段、与学校教育内容相衔接的研学实践课程和线路。</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11. </w:t>
      </w:r>
      <w:r>
        <w:rPr>
          <w:rFonts w:ascii="仿宋" w:eastAsia="仿宋" w:hAnsi="仿宋" w:cs="仿宋" w:hint="eastAsia"/>
          <w:sz w:val="32"/>
          <w:szCs w:val="32"/>
        </w:rPr>
        <w:t>投诉渠道畅通。建立投诉处理制度，确定专职人员处理相关事宜；公布有投诉举报电话、邮箱和投诉处理程序、时限等。</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sz w:val="32"/>
          <w:szCs w:val="32"/>
        </w:rPr>
        <w:lastRenderedPageBreak/>
        <w:t>二、申报时间、认定程序</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w:t>
      </w:r>
      <w:r>
        <w:rPr>
          <w:rFonts w:ascii="仿宋" w:eastAsia="仿宋" w:hAnsi="仿宋" w:cs="仿宋" w:hint="eastAsia"/>
          <w:b/>
          <w:sz w:val="32"/>
          <w:szCs w:val="32"/>
        </w:rPr>
        <w:t>一</w:t>
      </w:r>
      <w:r>
        <w:rPr>
          <w:rFonts w:ascii="Times New Roman" w:hAnsi="Times New Roman"/>
          <w:b/>
          <w:sz w:val="32"/>
          <w:szCs w:val="32"/>
        </w:rPr>
        <w:t xml:space="preserve">) </w:t>
      </w:r>
      <w:r>
        <w:rPr>
          <w:rFonts w:ascii="仿宋" w:eastAsia="仿宋" w:hAnsi="仿宋" w:cs="仿宋" w:hint="eastAsia"/>
          <w:b/>
          <w:sz w:val="32"/>
          <w:szCs w:val="32"/>
        </w:rPr>
        <w:t>申报认定时间安排</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sz w:val="32"/>
          <w:szCs w:val="32"/>
        </w:rPr>
        <w:t>区级营地、基地一般安排在每年9至</w:t>
      </w:r>
      <w:r>
        <w:rPr>
          <w:rFonts w:ascii="Times New Roman" w:hAnsi="Times New Roman" w:hint="eastAsia"/>
          <w:sz w:val="32"/>
          <w:szCs w:val="32"/>
        </w:rPr>
        <w:t>10</w:t>
      </w:r>
      <w:r>
        <w:rPr>
          <w:rFonts w:ascii="仿宋" w:eastAsia="仿宋" w:hAnsi="仿宋" w:cs="仿宋" w:hint="eastAsia"/>
          <w:sz w:val="32"/>
          <w:szCs w:val="32"/>
        </w:rPr>
        <w:t>月申报，11下旬至</w:t>
      </w:r>
      <w:r>
        <w:rPr>
          <w:rFonts w:ascii="Times New Roman" w:hAnsi="Times New Roman" w:hint="eastAsia"/>
          <w:sz w:val="32"/>
          <w:szCs w:val="32"/>
        </w:rPr>
        <w:t>12</w:t>
      </w:r>
      <w:r>
        <w:rPr>
          <w:rFonts w:ascii="Times New Roman" w:hAnsi="Times New Roman" w:hint="eastAsia"/>
          <w:sz w:val="32"/>
          <w:szCs w:val="32"/>
        </w:rPr>
        <w:t>月上旬</w:t>
      </w:r>
      <w:r>
        <w:rPr>
          <w:rFonts w:ascii="仿宋" w:eastAsia="仿宋" w:hAnsi="仿宋" w:cs="仿宋" w:hint="eastAsia"/>
          <w:sz w:val="32"/>
          <w:szCs w:val="32"/>
        </w:rPr>
        <w:t>认定公布（具体事项以开展有关申报工作的通知为准）。</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w:t>
      </w:r>
      <w:r>
        <w:rPr>
          <w:rFonts w:ascii="仿宋" w:eastAsia="仿宋" w:hAnsi="仿宋" w:cs="仿宋" w:hint="eastAsia"/>
          <w:b/>
          <w:sz w:val="32"/>
          <w:szCs w:val="32"/>
        </w:rPr>
        <w:t>二</w:t>
      </w:r>
      <w:r>
        <w:rPr>
          <w:rFonts w:ascii="Times New Roman" w:hAnsi="Times New Roman"/>
          <w:b/>
          <w:sz w:val="32"/>
          <w:szCs w:val="32"/>
        </w:rPr>
        <w:t>)</w:t>
      </w:r>
      <w:r>
        <w:rPr>
          <w:rFonts w:ascii="仿宋" w:eastAsia="仿宋" w:hAnsi="仿宋" w:cs="仿宋" w:hint="eastAsia"/>
          <w:b/>
          <w:sz w:val="32"/>
          <w:szCs w:val="32"/>
        </w:rPr>
        <w:t>基地（营地）按以下程序申报、认定</w:t>
      </w:r>
      <w:r>
        <w:rPr>
          <w:rFonts w:ascii="Times New Roman" w:hAnsi="Times New Roman"/>
          <w:b/>
          <w:sz w:val="32"/>
          <w:szCs w:val="32"/>
        </w:rPr>
        <w:t>:</w:t>
      </w:r>
    </w:p>
    <w:p w:rsidR="008D342C" w:rsidRDefault="008D342C" w:rsidP="008D342C">
      <w:pPr>
        <w:pStyle w:val="a5"/>
        <w:widowControl/>
        <w:wordWrap w:val="0"/>
        <w:spacing w:beforeAutospacing="0" w:afterAutospacing="0" w:line="560" w:lineRule="atLeast"/>
        <w:ind w:firstLine="643"/>
        <w:jc w:val="both"/>
        <w:rPr>
          <w:rFonts w:ascii="仿宋" w:eastAsia="仿宋" w:hAnsi="仿宋" w:cs="仿宋"/>
          <w:sz w:val="32"/>
          <w:szCs w:val="32"/>
        </w:rPr>
      </w:pPr>
      <w:r>
        <w:rPr>
          <w:rFonts w:ascii="Times New Roman" w:hAnsi="Times New Roman"/>
          <w:b/>
          <w:sz w:val="32"/>
          <w:szCs w:val="32"/>
        </w:rPr>
        <w:t xml:space="preserve">1. </w:t>
      </w:r>
      <w:r>
        <w:rPr>
          <w:rFonts w:ascii="仿宋" w:eastAsia="仿宋" w:hAnsi="仿宋" w:cs="仿宋" w:hint="eastAsia"/>
          <w:b/>
          <w:sz w:val="32"/>
          <w:szCs w:val="32"/>
        </w:rPr>
        <w:t>申报受理。</w:t>
      </w:r>
      <w:r>
        <w:rPr>
          <w:rFonts w:ascii="仿宋" w:eastAsia="仿宋" w:hAnsi="仿宋" w:cs="仿宋" w:hint="eastAsia"/>
          <w:sz w:val="32"/>
          <w:szCs w:val="32"/>
        </w:rPr>
        <w:t>申报单位统一向瓯海区教育局相关科室递交纸质和电子申报材料。</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2. </w:t>
      </w:r>
      <w:r>
        <w:rPr>
          <w:rFonts w:ascii="仿宋" w:eastAsia="仿宋" w:hAnsi="仿宋" w:cs="仿宋" w:hint="eastAsia"/>
          <w:b/>
          <w:sz w:val="32"/>
          <w:szCs w:val="32"/>
        </w:rPr>
        <w:t>联合会审。</w:t>
      </w:r>
      <w:r>
        <w:rPr>
          <w:rFonts w:ascii="仿宋" w:eastAsia="仿宋" w:hAnsi="仿宋" w:cs="仿宋" w:hint="eastAsia"/>
          <w:sz w:val="32"/>
          <w:szCs w:val="32"/>
        </w:rPr>
        <w:t>经教育局初审后会同文旅局共同会审，同意后提交现场勘察。由教育局相关部分统一受理。</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3. </w:t>
      </w:r>
      <w:r>
        <w:rPr>
          <w:rFonts w:ascii="仿宋" w:eastAsia="仿宋" w:hAnsi="仿宋" w:cs="仿宋" w:hint="eastAsia"/>
          <w:b/>
          <w:sz w:val="32"/>
          <w:szCs w:val="32"/>
        </w:rPr>
        <w:t>专家评审。</w:t>
      </w:r>
      <w:r>
        <w:rPr>
          <w:rFonts w:ascii="仿宋" w:eastAsia="仿宋" w:hAnsi="仿宋" w:cs="仿宋" w:hint="eastAsia"/>
          <w:color w:val="0D0D0D"/>
          <w:sz w:val="32"/>
          <w:szCs w:val="32"/>
        </w:rPr>
        <w:t>区教育局</w:t>
      </w:r>
      <w:r>
        <w:rPr>
          <w:rFonts w:ascii="仿宋" w:eastAsia="仿宋" w:hAnsi="仿宋" w:cs="仿宋" w:hint="eastAsia"/>
          <w:sz w:val="32"/>
          <w:szCs w:val="32"/>
        </w:rPr>
        <w:t>会同文广旅体局业务机构，召集相关部门业务处室和专家，到现场实地踏勘进行评审，出具评审意见。</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 xml:space="preserve">4. </w:t>
      </w:r>
      <w:r>
        <w:rPr>
          <w:rFonts w:ascii="仿宋" w:eastAsia="仿宋" w:hAnsi="仿宋" w:cs="仿宋" w:hint="eastAsia"/>
          <w:b/>
          <w:sz w:val="32"/>
          <w:szCs w:val="32"/>
        </w:rPr>
        <w:t>认定公布。</w:t>
      </w:r>
      <w:r>
        <w:rPr>
          <w:rFonts w:ascii="仿宋" w:eastAsia="仿宋" w:hAnsi="仿宋" w:cs="仿宋" w:hint="eastAsia"/>
          <w:sz w:val="32"/>
          <w:szCs w:val="32"/>
        </w:rPr>
        <w:t>评审结果经公示无异议后，按程序</w:t>
      </w:r>
      <w:r>
        <w:rPr>
          <w:rFonts w:ascii="仿宋" w:eastAsia="仿宋" w:hAnsi="仿宋" w:cs="仿宋" w:hint="eastAsia"/>
          <w:color w:val="0D0D0D"/>
          <w:sz w:val="32"/>
          <w:szCs w:val="32"/>
        </w:rPr>
        <w:t>由区教育局、区文广旅体局</w:t>
      </w:r>
      <w:r>
        <w:rPr>
          <w:rFonts w:ascii="仿宋" w:eastAsia="仿宋" w:hAnsi="仿宋" w:cs="仿宋" w:hint="eastAsia"/>
          <w:sz w:val="32"/>
          <w:szCs w:val="32"/>
        </w:rPr>
        <w:t>联合发文公布。</w:t>
      </w:r>
    </w:p>
    <w:p w:rsidR="008D342C" w:rsidRDefault="008D342C" w:rsidP="008D342C">
      <w:pPr>
        <w:pStyle w:val="a5"/>
        <w:widowControl/>
        <w:wordWrap w:val="0"/>
        <w:spacing w:beforeAutospacing="0" w:afterAutospacing="0" w:line="560" w:lineRule="atLeast"/>
        <w:ind w:firstLine="643"/>
        <w:jc w:val="both"/>
        <w:rPr>
          <w:rFonts w:ascii="Times New Roman" w:hAnsi="Times New Roman"/>
          <w:sz w:val="21"/>
          <w:szCs w:val="21"/>
        </w:rPr>
      </w:pPr>
      <w:r>
        <w:rPr>
          <w:rFonts w:ascii="Times New Roman" w:hAnsi="Times New Roman"/>
          <w:b/>
          <w:sz w:val="32"/>
          <w:szCs w:val="32"/>
        </w:rPr>
        <w:t>(</w:t>
      </w:r>
      <w:r>
        <w:rPr>
          <w:rFonts w:ascii="仿宋" w:eastAsia="仿宋" w:hAnsi="仿宋" w:cs="仿宋" w:hint="eastAsia"/>
          <w:b/>
          <w:sz w:val="32"/>
          <w:szCs w:val="32"/>
        </w:rPr>
        <w:t>三</w:t>
      </w:r>
      <w:r>
        <w:rPr>
          <w:rFonts w:ascii="Times New Roman" w:hAnsi="Times New Roman"/>
          <w:b/>
          <w:sz w:val="32"/>
          <w:szCs w:val="32"/>
        </w:rPr>
        <w:t xml:space="preserve">) </w:t>
      </w:r>
      <w:r>
        <w:rPr>
          <w:rFonts w:ascii="仿宋" w:eastAsia="仿宋" w:hAnsi="仿宋" w:cs="仿宋" w:hint="eastAsia"/>
          <w:sz w:val="32"/>
          <w:szCs w:val="32"/>
        </w:rPr>
        <w:t>已认定为区级以上中小学生研学实践教育营地或基地的，一般不再组织评审。</w:t>
      </w:r>
      <w:r>
        <w:rPr>
          <w:rFonts w:ascii="Times New Roman" w:hAnsi="Times New Roman"/>
          <w:sz w:val="32"/>
          <w:szCs w:val="32"/>
        </w:rPr>
        <w:t>20</w:t>
      </w:r>
      <w:r>
        <w:rPr>
          <w:rFonts w:ascii="Times New Roman" w:hAnsi="Times New Roman" w:hint="eastAsia"/>
          <w:sz w:val="32"/>
          <w:szCs w:val="32"/>
        </w:rPr>
        <w:t>21</w:t>
      </w:r>
      <w:r>
        <w:rPr>
          <w:rFonts w:ascii="仿宋" w:eastAsia="仿宋" w:hAnsi="仿宋" w:cs="仿宋" w:hint="eastAsia"/>
          <w:sz w:val="32"/>
          <w:szCs w:val="32"/>
        </w:rPr>
        <w:t>年准备申报市级及以上基地（营地），必须要先通过区级基地（营地）的认定。</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sz w:val="32"/>
          <w:szCs w:val="32"/>
        </w:rPr>
        <w:t>三、区级营地、基地的基本义务</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sz w:val="32"/>
          <w:szCs w:val="32"/>
        </w:rPr>
        <w:t>公布为瓯海区中小学生研学（劳动）实践教育基地、</w:t>
      </w:r>
      <w:r>
        <w:rPr>
          <w:rFonts w:ascii="仿宋" w:eastAsia="仿宋" w:hAnsi="仿宋" w:cs="仿宋" w:hint="eastAsia"/>
          <w:color w:val="0D0D0D"/>
          <w:sz w:val="32"/>
          <w:szCs w:val="32"/>
        </w:rPr>
        <w:t>应积极主动</w:t>
      </w:r>
      <w:r>
        <w:rPr>
          <w:rFonts w:ascii="仿宋" w:eastAsia="仿宋" w:hAnsi="仿宋" w:cs="仿宋" w:hint="eastAsia"/>
          <w:sz w:val="32"/>
          <w:szCs w:val="32"/>
        </w:rPr>
        <w:t>接纳区内各学校组织的中小学生研学实践教育活动。</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sz w:val="32"/>
          <w:szCs w:val="32"/>
        </w:rPr>
        <w:lastRenderedPageBreak/>
        <w:t>四、摘牌退出机制</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sz w:val="32"/>
          <w:szCs w:val="32"/>
        </w:rPr>
        <w:t>已公布为瓯海区中小学生研学（劳动）实践教育营地、基地，若出现下列情况之一的，</w:t>
      </w:r>
      <w:r>
        <w:rPr>
          <w:rFonts w:ascii="仿宋" w:eastAsia="仿宋" w:hAnsi="仿宋" w:cs="仿宋" w:hint="eastAsia"/>
          <w:color w:val="0D0D0D"/>
          <w:sz w:val="32"/>
          <w:szCs w:val="32"/>
        </w:rPr>
        <w:t>经核查确认后，</w:t>
      </w:r>
      <w:r>
        <w:rPr>
          <w:rFonts w:ascii="仿宋" w:eastAsia="仿宋" w:hAnsi="仿宋" w:cs="仿宋" w:hint="eastAsia"/>
          <w:sz w:val="32"/>
          <w:szCs w:val="32"/>
        </w:rPr>
        <w:t>予以摘牌退出处理：</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1. </w:t>
      </w:r>
      <w:r>
        <w:rPr>
          <w:rFonts w:ascii="仿宋" w:eastAsia="仿宋" w:hAnsi="仿宋" w:cs="仿宋" w:hint="eastAsia"/>
          <w:sz w:val="32"/>
          <w:szCs w:val="32"/>
        </w:rPr>
        <w:t>情况发生变化，不再符合申报时的前置条件的；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2. </w:t>
      </w:r>
      <w:r>
        <w:rPr>
          <w:rFonts w:ascii="仿宋" w:eastAsia="仿宋" w:hAnsi="仿宋" w:cs="仿宋" w:hint="eastAsia"/>
          <w:sz w:val="32"/>
          <w:szCs w:val="32"/>
        </w:rPr>
        <w:t>发生安全责任事故，出现人员伤亡的；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3. </w:t>
      </w:r>
      <w:r>
        <w:rPr>
          <w:rFonts w:ascii="仿宋" w:eastAsia="仿宋" w:hAnsi="仿宋" w:cs="仿宋" w:hint="eastAsia"/>
          <w:sz w:val="32"/>
          <w:szCs w:val="32"/>
        </w:rPr>
        <w:t>发生严重舆情等事件，在社会上产生较大负面影响的；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4. </w:t>
      </w:r>
      <w:r>
        <w:rPr>
          <w:rFonts w:ascii="仿宋" w:eastAsia="仿宋" w:hAnsi="仿宋" w:cs="仿宋" w:hint="eastAsia"/>
          <w:sz w:val="32"/>
          <w:szCs w:val="32"/>
        </w:rPr>
        <w:t>不符国家旅游局发布的《研学旅行服务规范》相关要求，经第三方机构测评，学校、学生、家长等相关群体满意度极低的，或教育、旅游等部门接到投诉不断的；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5. </w:t>
      </w:r>
      <w:r>
        <w:rPr>
          <w:rFonts w:ascii="仿宋" w:eastAsia="仿宋" w:hAnsi="仿宋" w:cs="仿宋" w:hint="eastAsia"/>
          <w:sz w:val="32"/>
          <w:szCs w:val="32"/>
        </w:rPr>
        <w:t>列入行业重点整治对象，区级业务主管部门提交摘牌书面意见的；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6. </w:t>
      </w:r>
      <w:r>
        <w:rPr>
          <w:rFonts w:ascii="仿宋" w:eastAsia="仿宋" w:hAnsi="仿宋" w:cs="仿宋" w:hint="eastAsia"/>
          <w:sz w:val="32"/>
          <w:szCs w:val="32"/>
        </w:rPr>
        <w:t>一年内没有接待研学旅行团队，或运行不正常、难以为继的；</w:t>
      </w:r>
    </w:p>
    <w:p w:rsidR="008D342C" w:rsidRDefault="008D342C" w:rsidP="008D342C">
      <w:pPr>
        <w:pStyle w:val="a5"/>
        <w:widowControl/>
        <w:wordWrap w:val="0"/>
        <w:spacing w:beforeAutospacing="0" w:afterAutospacing="0" w:line="560" w:lineRule="atLeast"/>
        <w:ind w:firstLine="640"/>
        <w:jc w:val="both"/>
        <w:rPr>
          <w:rFonts w:ascii="Times New Roman" w:hAnsi="Times New Roman"/>
          <w:sz w:val="21"/>
          <w:szCs w:val="21"/>
        </w:rPr>
      </w:pPr>
      <w:r>
        <w:rPr>
          <w:rFonts w:ascii="Times New Roman" w:hAnsi="Times New Roman"/>
          <w:sz w:val="32"/>
          <w:szCs w:val="32"/>
        </w:rPr>
        <w:t xml:space="preserve">7. </w:t>
      </w:r>
      <w:r>
        <w:rPr>
          <w:rFonts w:ascii="仿宋" w:eastAsia="仿宋" w:hAnsi="仿宋" w:cs="仿宋" w:hint="eastAsia"/>
          <w:sz w:val="32"/>
          <w:szCs w:val="32"/>
        </w:rPr>
        <w:t>其他原因，必须摘牌退出的。</w:t>
      </w:r>
    </w:p>
    <w:p w:rsidR="00E11D3F" w:rsidRPr="008D342C" w:rsidRDefault="00E11D3F"/>
    <w:sectPr w:rsidR="00E11D3F" w:rsidRPr="008D342C" w:rsidSect="00BF3A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E4" w:rsidRDefault="00FE0AE4" w:rsidP="008D342C">
      <w:r>
        <w:separator/>
      </w:r>
    </w:p>
  </w:endnote>
  <w:endnote w:type="continuationSeparator" w:id="1">
    <w:p w:rsidR="00FE0AE4" w:rsidRDefault="00FE0AE4" w:rsidP="008D3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E4" w:rsidRDefault="00FE0AE4" w:rsidP="008D342C">
      <w:r>
        <w:separator/>
      </w:r>
    </w:p>
  </w:footnote>
  <w:footnote w:type="continuationSeparator" w:id="1">
    <w:p w:rsidR="00FE0AE4" w:rsidRDefault="00FE0AE4" w:rsidP="008D3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42C"/>
    <w:rsid w:val="008D342C"/>
    <w:rsid w:val="00A332DB"/>
    <w:rsid w:val="00BF3AC4"/>
    <w:rsid w:val="00E11D3F"/>
    <w:rsid w:val="00FE0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42C"/>
    <w:rPr>
      <w:sz w:val="18"/>
      <w:szCs w:val="18"/>
    </w:rPr>
  </w:style>
  <w:style w:type="paragraph" w:styleId="a4">
    <w:name w:val="footer"/>
    <w:basedOn w:val="a"/>
    <w:link w:val="Char0"/>
    <w:uiPriority w:val="99"/>
    <w:semiHidden/>
    <w:unhideWhenUsed/>
    <w:rsid w:val="008D3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42C"/>
    <w:rPr>
      <w:sz w:val="18"/>
      <w:szCs w:val="18"/>
    </w:rPr>
  </w:style>
  <w:style w:type="paragraph" w:styleId="a5">
    <w:name w:val="Normal (Web)"/>
    <w:basedOn w:val="a"/>
    <w:rsid w:val="008D342C"/>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2226</Characters>
  <Application>Microsoft Office Word</Application>
  <DocSecurity>0</DocSecurity>
  <Lines>18</Lines>
  <Paragraphs>5</Paragraphs>
  <ScaleCrop>false</ScaleCrop>
  <Company>HP</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黄胜琥</dc:creator>
  <cp:lastModifiedBy>jinxue</cp:lastModifiedBy>
  <cp:revision>2</cp:revision>
  <dcterms:created xsi:type="dcterms:W3CDTF">2020-11-11T07:00:00Z</dcterms:created>
  <dcterms:modified xsi:type="dcterms:W3CDTF">2020-11-11T07:00:00Z</dcterms:modified>
</cp:coreProperties>
</file>